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3C" w:rsidRPr="007C15BF" w:rsidRDefault="00654E3C" w:rsidP="00654E3C">
      <w:pPr>
        <w:pStyle w:val="Parastais"/>
        <w:jc w:val="right"/>
        <w:rPr>
          <w:rFonts w:asciiTheme="minorHAnsi" w:hAnsiTheme="minorHAnsi" w:cstheme="minorHAnsi"/>
          <w:b/>
          <w:bCs/>
          <w:sz w:val="22"/>
          <w:szCs w:val="22"/>
        </w:rPr>
      </w:pPr>
      <w:bookmarkStart w:id="0" w:name="_GoBack"/>
      <w:bookmarkEnd w:id="0"/>
      <w:r w:rsidRPr="007C15BF">
        <w:rPr>
          <w:rFonts w:asciiTheme="minorHAnsi" w:hAnsiTheme="minorHAnsi" w:cstheme="minorHAnsi"/>
          <w:b/>
          <w:bCs/>
          <w:sz w:val="22"/>
          <w:szCs w:val="22"/>
        </w:rPr>
        <w:t>8. pielikums</w:t>
      </w:r>
    </w:p>
    <w:p w:rsidR="00654E3C" w:rsidRPr="007C15BF" w:rsidRDefault="00654E3C" w:rsidP="00654E3C">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NND/2021/13 nolikumam</w:t>
      </w:r>
    </w:p>
    <w:p w:rsidR="00654E3C" w:rsidRPr="007C15BF" w:rsidRDefault="00654E3C" w:rsidP="00654E3C">
      <w:pPr>
        <w:pStyle w:val="Parastais"/>
        <w:jc w:val="right"/>
        <w:rPr>
          <w:rFonts w:asciiTheme="minorHAnsi" w:hAnsiTheme="minorHAnsi" w:cstheme="minorHAnsi"/>
          <w:b/>
          <w:bCs/>
        </w:rPr>
      </w:pPr>
    </w:p>
    <w:p w:rsidR="00654E3C" w:rsidRPr="007C15BF" w:rsidRDefault="00654E3C" w:rsidP="00654E3C">
      <w:pPr>
        <w:pStyle w:val="Nosaukums"/>
        <w:rPr>
          <w:rFonts w:asciiTheme="minorHAnsi" w:hAnsiTheme="minorHAnsi" w:cstheme="minorHAnsi"/>
          <w:lang w:val="lv-LV"/>
        </w:rPr>
      </w:pPr>
      <w:r w:rsidRPr="007C15BF">
        <w:rPr>
          <w:rFonts w:asciiTheme="minorHAnsi" w:hAnsiTheme="minorHAnsi" w:cstheme="minorHAnsi"/>
          <w:lang w:val="lv-LV"/>
        </w:rPr>
        <w:t>UZŅĒMUMA LĪGUMS</w:t>
      </w:r>
    </w:p>
    <w:p w:rsidR="00654E3C" w:rsidRPr="007C15BF" w:rsidRDefault="00654E3C" w:rsidP="00654E3C">
      <w:pPr>
        <w:pStyle w:val="Nosaukums"/>
        <w:rPr>
          <w:rFonts w:asciiTheme="minorHAnsi" w:hAnsiTheme="minorHAnsi" w:cstheme="minorHAnsi"/>
          <w:lang w:val="lv-LV"/>
        </w:rPr>
      </w:pPr>
      <w:r w:rsidRPr="007C15BF">
        <w:rPr>
          <w:rFonts w:asciiTheme="minorHAnsi" w:hAnsiTheme="minorHAnsi" w:cstheme="minorHAnsi"/>
          <w:lang w:val="lv-LV"/>
        </w:rPr>
        <w:t>“Pašvaldības ceļu posmu grants seguma atjaunošana Nīcas novadā”</w:t>
      </w:r>
    </w:p>
    <w:p w:rsidR="00654E3C" w:rsidRPr="007C15BF" w:rsidRDefault="00654E3C" w:rsidP="00654E3C">
      <w:pPr>
        <w:pStyle w:val="Nosaukums"/>
        <w:rPr>
          <w:rFonts w:asciiTheme="minorHAnsi" w:hAnsiTheme="minorHAnsi" w:cstheme="minorHAnsi"/>
          <w:lang w:val="lv-LV"/>
        </w:rPr>
      </w:pPr>
      <w:r w:rsidRPr="007C15BF">
        <w:rPr>
          <w:rFonts w:asciiTheme="minorHAnsi" w:hAnsiTheme="minorHAnsi" w:cstheme="minorHAnsi"/>
          <w:lang w:val="lv-LV"/>
        </w:rPr>
        <w:t>Nr. NND/2021/13</w:t>
      </w:r>
    </w:p>
    <w:p w:rsidR="00654E3C" w:rsidRPr="007C15BF" w:rsidRDefault="00654E3C" w:rsidP="00654E3C">
      <w:pPr>
        <w:pStyle w:val="Parastais"/>
        <w:jc w:val="both"/>
        <w:rPr>
          <w:rFonts w:asciiTheme="minorHAnsi" w:hAnsiTheme="minorHAnsi" w:cstheme="minorHAnsi"/>
        </w:rPr>
      </w:pPr>
    </w:p>
    <w:p w:rsidR="00654E3C" w:rsidRPr="007C15BF" w:rsidRDefault="00654E3C" w:rsidP="00654E3C">
      <w:pPr>
        <w:pStyle w:val="Saturs1"/>
        <w:rPr>
          <w:rFonts w:asciiTheme="minorHAnsi" w:hAnsiTheme="minorHAnsi" w:cstheme="minorHAnsi"/>
          <w:sz w:val="24"/>
          <w:szCs w:val="24"/>
        </w:rPr>
      </w:pPr>
      <w:r w:rsidRPr="007C15BF">
        <w:rPr>
          <w:rFonts w:asciiTheme="minorHAnsi" w:hAnsiTheme="minorHAnsi" w:cstheme="minorHAnsi"/>
          <w:sz w:val="24"/>
          <w:szCs w:val="24"/>
        </w:rPr>
        <w:t xml:space="preserve">     Nīcā,                                                                                             2021. gada__.__________                                  </w:t>
      </w:r>
      <w:r w:rsidRPr="007C15BF">
        <w:rPr>
          <w:rFonts w:asciiTheme="minorHAnsi" w:hAnsiTheme="minorHAnsi" w:cstheme="minorHAnsi"/>
          <w:sz w:val="24"/>
          <w:szCs w:val="24"/>
        </w:rPr>
        <w:tab/>
        <w:t xml:space="preserve">    </w:t>
      </w:r>
    </w:p>
    <w:p w:rsidR="00654E3C" w:rsidRPr="007C15BF" w:rsidRDefault="00654E3C" w:rsidP="00654E3C">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rsidR="00654E3C" w:rsidRPr="007C15BF" w:rsidRDefault="00654E3C" w:rsidP="00654E3C">
      <w:pPr>
        <w:pStyle w:val="Parastais"/>
        <w:jc w:val="both"/>
        <w:rPr>
          <w:rFonts w:asciiTheme="minorHAnsi" w:hAnsiTheme="minorHAnsi" w:cstheme="minorHAnsi"/>
        </w:rPr>
      </w:pPr>
      <w:r w:rsidRPr="007C15BF">
        <w:rPr>
          <w:rFonts w:asciiTheme="minorHAnsi" w:hAnsiTheme="minorHAnsi" w:cstheme="minorHAnsi"/>
          <w:b/>
          <w:bCs/>
        </w:rPr>
        <w:t>_____________________________</w:t>
      </w:r>
      <w:r w:rsidRPr="007C15BF">
        <w:rPr>
          <w:rFonts w:asciiTheme="minorHAnsi" w:hAnsiTheme="minorHAnsi" w:cstheme="minorHAnsi"/>
        </w:rPr>
        <w:t xml:space="preserve">, turpmāk tekstā </w:t>
      </w:r>
      <w:r w:rsidRPr="007C15BF">
        <w:rPr>
          <w:rFonts w:asciiTheme="minorHAnsi" w:hAnsiTheme="minorHAnsi" w:cstheme="minorHAnsi"/>
          <w:b/>
        </w:rPr>
        <w:t>Izpildītājs,</w:t>
      </w:r>
      <w:r w:rsidRPr="007C15BF">
        <w:rPr>
          <w:rFonts w:asciiTheme="minorHAnsi" w:hAnsiTheme="minorHAnsi" w:cstheme="minorHAnsi"/>
        </w:rPr>
        <w:t xml:space="preserve"> no otras puses, abi kopā un katrs atsevišķi turpmāk saukti arī Puses/Puse,</w:t>
      </w:r>
    </w:p>
    <w:p w:rsidR="00654E3C" w:rsidRPr="007C15BF" w:rsidRDefault="00654E3C" w:rsidP="00654E3C">
      <w:pPr>
        <w:pStyle w:val="Parastais"/>
        <w:jc w:val="both"/>
        <w:rPr>
          <w:rFonts w:asciiTheme="minorHAnsi" w:hAnsiTheme="minorHAnsi" w:cstheme="minorHAnsi"/>
        </w:rPr>
      </w:pPr>
    </w:p>
    <w:p w:rsidR="00654E3C" w:rsidRPr="007C15BF" w:rsidRDefault="00654E3C" w:rsidP="00654E3C">
      <w:pPr>
        <w:pStyle w:val="Parastais"/>
        <w:jc w:val="both"/>
        <w:rPr>
          <w:rFonts w:asciiTheme="minorHAnsi" w:hAnsiTheme="minorHAnsi" w:cstheme="minorHAnsi"/>
        </w:rPr>
      </w:pPr>
      <w:r w:rsidRPr="007C15BF">
        <w:rPr>
          <w:rFonts w:asciiTheme="minorHAnsi" w:hAnsiTheme="minorHAnsi" w:cstheme="minorHAnsi"/>
        </w:rPr>
        <w:t>pamatojoties uz iepirkuma „Pašvaldības ceļu posmu grants seguma atjaunošana Nīcas novadā” (iepirkuma identifikācijas Nr. NND/2021/13) rezultātiem, atbilstoši iepirkumam, izsakot savu brīvi radušos gribu, bez maldiem un viltus, noslēdz šādu līgumu, turpmāk tekstā Līgums:</w:t>
      </w:r>
    </w:p>
    <w:p w:rsidR="00654E3C" w:rsidRPr="007C15BF" w:rsidRDefault="00654E3C" w:rsidP="00654E3C">
      <w:pPr>
        <w:pStyle w:val="Parastais"/>
        <w:ind w:firstLine="360"/>
        <w:jc w:val="both"/>
        <w:rPr>
          <w:rFonts w:asciiTheme="minorHAnsi" w:hAnsiTheme="minorHAnsi" w:cstheme="minorHAnsi"/>
        </w:rPr>
      </w:pPr>
    </w:p>
    <w:p w:rsidR="00654E3C" w:rsidRPr="007C15BF" w:rsidRDefault="00654E3C" w:rsidP="00654E3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 xml:space="preserve"> Līguma priekšmets</w:t>
      </w:r>
    </w:p>
    <w:p w:rsidR="00654E3C" w:rsidRPr="007C15BF" w:rsidRDefault="00654E3C" w:rsidP="00654E3C">
      <w:pPr>
        <w:pStyle w:val="Parastais"/>
        <w:ind w:firstLine="360"/>
        <w:jc w:val="center"/>
        <w:rPr>
          <w:rFonts w:asciiTheme="minorHAnsi" w:hAnsiTheme="minorHAnsi" w:cstheme="minorHAnsi"/>
          <w:b/>
          <w:bCs/>
        </w:rPr>
      </w:pPr>
    </w:p>
    <w:p w:rsidR="00654E3C" w:rsidRPr="007C15BF" w:rsidRDefault="00654E3C" w:rsidP="00654E3C">
      <w:pPr>
        <w:pStyle w:val="Parastais"/>
        <w:jc w:val="both"/>
        <w:rPr>
          <w:rFonts w:asciiTheme="minorHAnsi" w:hAnsiTheme="minorHAnsi" w:cstheme="minorHAnsi"/>
        </w:rPr>
      </w:pPr>
      <w:r w:rsidRPr="007C15BF">
        <w:rPr>
          <w:rFonts w:asciiTheme="minorHAnsi" w:hAnsiTheme="minorHAnsi" w:cstheme="minorHAnsi"/>
        </w:rPr>
        <w:t>Pasūtītājs uzdod un Izpildītājs par samaksu ar savu darba spēku, darbarīkiem, materiāliem un ierīcēm apņemas veikt Nīcas pašvaldības grantēto ceļu posmu grants seguma atjaunošana Nīcas novadā, saskaņā ar iepirkuma NND/2021/13  nolikumu, tai skaitā Tehnisko piedāvājumu (1. pielikums), Izpildītāja iesniegto Finanšu piedāvājumu (2.pielikums), kas ir šī Līguma neatņemamas sastāvdaļas.</w:t>
      </w:r>
    </w:p>
    <w:p w:rsidR="00654E3C" w:rsidRPr="007C15BF" w:rsidRDefault="00654E3C" w:rsidP="00654E3C">
      <w:pPr>
        <w:pStyle w:val="Parastais"/>
        <w:jc w:val="center"/>
        <w:rPr>
          <w:rFonts w:asciiTheme="minorHAnsi" w:hAnsiTheme="minorHAnsi" w:cstheme="minorHAnsi"/>
          <w:b/>
          <w:bCs/>
        </w:rPr>
      </w:pPr>
    </w:p>
    <w:p w:rsidR="00654E3C" w:rsidRPr="007C15BF" w:rsidRDefault="00654E3C" w:rsidP="00654E3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Līguma darbības termiņš</w:t>
      </w:r>
    </w:p>
    <w:p w:rsidR="00654E3C" w:rsidRPr="007C15BF" w:rsidRDefault="00654E3C" w:rsidP="00654E3C">
      <w:pPr>
        <w:pStyle w:val="Parastais"/>
        <w:jc w:val="center"/>
        <w:rPr>
          <w:rFonts w:asciiTheme="minorHAnsi" w:hAnsiTheme="minorHAnsi" w:cstheme="minorHAnsi"/>
          <w:b/>
          <w:bCs/>
        </w:rPr>
      </w:pPr>
    </w:p>
    <w:p w:rsidR="00654E3C" w:rsidRPr="007C15BF" w:rsidRDefault="00654E3C" w:rsidP="00654E3C">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rsidR="00654E3C" w:rsidRPr="007C15BF" w:rsidRDefault="00654E3C" w:rsidP="00654E3C">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654E3C" w:rsidRPr="007C15BF" w:rsidRDefault="00654E3C" w:rsidP="00654E3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Norēķinu kārtība</w:t>
      </w:r>
    </w:p>
    <w:p w:rsidR="00654E3C" w:rsidRPr="007C15BF" w:rsidRDefault="00654E3C" w:rsidP="00654E3C">
      <w:pPr>
        <w:pStyle w:val="Parastais"/>
        <w:jc w:val="center"/>
        <w:rPr>
          <w:rFonts w:asciiTheme="minorHAnsi" w:hAnsiTheme="minorHAnsi" w:cstheme="minorHAnsi"/>
          <w:b/>
          <w:bCs/>
        </w:rPr>
      </w:pPr>
    </w:p>
    <w:p w:rsidR="00654E3C" w:rsidRPr="007C15BF" w:rsidRDefault="00654E3C" w:rsidP="00654E3C">
      <w:pPr>
        <w:pStyle w:val="Parastais"/>
        <w:numPr>
          <w:ilvl w:val="1"/>
          <w:numId w:val="2"/>
        </w:numPr>
        <w:ind w:left="567" w:hanging="567"/>
        <w:jc w:val="both"/>
        <w:rPr>
          <w:rFonts w:asciiTheme="minorHAnsi" w:hAnsiTheme="minorHAnsi" w:cstheme="minorHAnsi"/>
        </w:rPr>
      </w:pPr>
      <w:r w:rsidRPr="007C15BF">
        <w:rPr>
          <w:rFonts w:asciiTheme="minorHAnsi" w:hAnsiTheme="minorHAnsi" w:cstheme="minorHAnsi"/>
        </w:rPr>
        <w:t>Kopējā līgumcena par darba izpildi 1.daļā un/vai 2.daļā EUR_______ (summa vārdiem), kopā ______(summa vārdiem) (turpmāk tekstā – Līguma kopējā summa),  tajā skaitā:</w:t>
      </w:r>
    </w:p>
    <w:p w:rsidR="00654E3C" w:rsidRPr="007C15BF" w:rsidRDefault="00654E3C" w:rsidP="00654E3C">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3.1.1.____________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xml:space="preserve">, 00 centi) </w:t>
      </w:r>
      <w:r>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rsidR="00654E3C" w:rsidRPr="007C15BF" w:rsidRDefault="00654E3C" w:rsidP="00654E3C">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3.1.2.____________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00 centi)</w:t>
      </w:r>
      <w:r w:rsidRPr="007C15BF">
        <w:rPr>
          <w:rFonts w:asciiTheme="minorHAnsi" w:hAnsiTheme="minorHAnsi" w:cstheme="minorHAnsi"/>
          <w:sz w:val="24"/>
          <w:szCs w:val="24"/>
        </w:rPr>
        <w:t xml:space="preserve"> – 21% (divdesmit viens procents)</w:t>
      </w:r>
      <w:r>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rsidR="00654E3C" w:rsidRPr="007C15BF" w:rsidRDefault="00654E3C" w:rsidP="00654E3C">
      <w:pPr>
        <w:pStyle w:val="Sarakstarindkopa"/>
        <w:numPr>
          <w:ilvl w:val="1"/>
          <w:numId w:val="1"/>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654E3C" w:rsidRPr="007C15BF" w:rsidRDefault="00654E3C" w:rsidP="00654E3C">
      <w:pPr>
        <w:pStyle w:val="Parastais"/>
        <w:ind w:left="360" w:hanging="360"/>
        <w:jc w:val="both"/>
        <w:rPr>
          <w:rFonts w:asciiTheme="minorHAnsi" w:hAnsiTheme="minorHAnsi" w:cstheme="minorHAnsi"/>
        </w:rPr>
      </w:pPr>
    </w:p>
    <w:p w:rsidR="00654E3C" w:rsidRPr="007C15BF" w:rsidRDefault="00654E3C" w:rsidP="00654E3C">
      <w:pPr>
        <w:pStyle w:val="Parastais"/>
        <w:ind w:left="360" w:hanging="360"/>
        <w:jc w:val="both"/>
        <w:rPr>
          <w:rFonts w:asciiTheme="minorHAnsi" w:hAnsiTheme="minorHAnsi" w:cstheme="minorHAnsi"/>
        </w:rPr>
      </w:pPr>
    </w:p>
    <w:p w:rsidR="00654E3C" w:rsidRDefault="00654E3C" w:rsidP="00654E3C">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654E3C" w:rsidRDefault="00654E3C" w:rsidP="00654E3C">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rsidR="00654E3C" w:rsidRPr="00C16C45" w:rsidRDefault="00654E3C" w:rsidP="00654E3C">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rsidR="00654E3C" w:rsidRPr="007C15BF" w:rsidRDefault="00654E3C" w:rsidP="00654E3C">
      <w:pPr>
        <w:pStyle w:val="Parastais"/>
        <w:jc w:val="both"/>
        <w:rPr>
          <w:rFonts w:asciiTheme="minorHAnsi" w:hAnsiTheme="minorHAnsi" w:cstheme="minorHAnsi"/>
        </w:rPr>
      </w:pPr>
    </w:p>
    <w:p w:rsidR="00654E3C" w:rsidRDefault="00654E3C" w:rsidP="00654E3C">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rsidR="00654E3C" w:rsidRDefault="00654E3C" w:rsidP="00654E3C">
      <w:pPr>
        <w:pStyle w:val="Parastais"/>
        <w:ind w:left="360"/>
        <w:rPr>
          <w:rFonts w:asciiTheme="minorHAnsi" w:hAnsiTheme="minorHAnsi" w:cstheme="minorHAnsi"/>
          <w:b/>
          <w:bCs/>
        </w:rPr>
      </w:pPr>
    </w:p>
    <w:p w:rsidR="00654E3C" w:rsidRDefault="00654E3C" w:rsidP="00654E3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rsidR="00654E3C" w:rsidRDefault="00654E3C" w:rsidP="00654E3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rsidR="00654E3C" w:rsidRDefault="00654E3C" w:rsidP="00654E3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654E3C" w:rsidRDefault="00654E3C" w:rsidP="00654E3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Izpildītājam darbu izpilde jāuzsāk  </w:t>
      </w:r>
      <w:r w:rsidRPr="00734A4B">
        <w:rPr>
          <w:rFonts w:asciiTheme="minorHAnsi" w:hAnsiTheme="minorHAnsi" w:cstheme="minorHAnsi"/>
          <w:b/>
        </w:rPr>
        <w:t>3</w:t>
      </w:r>
      <w:r w:rsidRPr="00734A4B">
        <w:rPr>
          <w:rFonts w:asciiTheme="minorHAnsi" w:hAnsiTheme="minorHAnsi" w:cstheme="minorHAnsi"/>
        </w:rPr>
        <w:t xml:space="preserve"> </w:t>
      </w:r>
      <w:r w:rsidRPr="00734A4B">
        <w:rPr>
          <w:rFonts w:asciiTheme="minorHAnsi" w:hAnsiTheme="minorHAnsi" w:cstheme="minorHAnsi"/>
          <w:b/>
        </w:rPr>
        <w:t>(trīs) darba dienu laikā no</w:t>
      </w:r>
      <w:r w:rsidRPr="00734A4B">
        <w:rPr>
          <w:rFonts w:asciiTheme="minorHAnsi" w:hAnsiTheme="minorHAnsi" w:cstheme="minorHAnsi"/>
        </w:rPr>
        <w:t xml:space="preserve">  </w:t>
      </w:r>
      <w:r w:rsidRPr="00734A4B">
        <w:rPr>
          <w:rFonts w:asciiTheme="minorHAnsi" w:hAnsiTheme="minorHAnsi" w:cstheme="minorHAnsi"/>
          <w:b/>
        </w:rPr>
        <w:t>līguma slēgšanas brīža.</w:t>
      </w:r>
      <w:r w:rsidRPr="00734A4B">
        <w:rPr>
          <w:rFonts w:asciiTheme="minorHAnsi" w:hAnsiTheme="minorHAnsi" w:cstheme="minorHAnsi"/>
        </w:rPr>
        <w:t xml:space="preserve"> </w:t>
      </w:r>
    </w:p>
    <w:p w:rsidR="00654E3C" w:rsidRDefault="00654E3C" w:rsidP="00654E3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rsidR="00654E3C" w:rsidRPr="00734A4B" w:rsidRDefault="00654E3C" w:rsidP="00654E3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rsidR="00654E3C" w:rsidRPr="007C15BF" w:rsidRDefault="00654E3C" w:rsidP="00654E3C">
      <w:pPr>
        <w:pStyle w:val="Parastais"/>
        <w:rPr>
          <w:rFonts w:asciiTheme="minorHAnsi" w:hAnsiTheme="minorHAnsi" w:cstheme="minorHAnsi"/>
        </w:rPr>
      </w:pPr>
    </w:p>
    <w:p w:rsidR="00654E3C" w:rsidRPr="007C15BF" w:rsidRDefault="00654E3C" w:rsidP="00654E3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saistības</w:t>
      </w:r>
    </w:p>
    <w:p w:rsidR="00654E3C" w:rsidRPr="007C15BF" w:rsidRDefault="00654E3C" w:rsidP="00654E3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rsidR="00654E3C" w:rsidRDefault="00654E3C" w:rsidP="00654E3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rsidR="00654E3C" w:rsidRDefault="00654E3C" w:rsidP="00654E3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rsidR="00654E3C" w:rsidRDefault="00654E3C" w:rsidP="00654E3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Pr>
          <w:rFonts w:asciiTheme="minorHAnsi" w:hAnsiTheme="minorHAnsi" w:cstheme="minorHAnsi"/>
        </w:rPr>
        <w:t>;</w:t>
      </w:r>
    </w:p>
    <w:p w:rsidR="00654E3C" w:rsidRDefault="00654E3C" w:rsidP="00654E3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rsidR="00654E3C" w:rsidRPr="002B2B35" w:rsidRDefault="00654E3C" w:rsidP="00654E3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Pr>
          <w:rFonts w:asciiTheme="minorHAnsi" w:hAnsiTheme="minorHAnsi" w:cstheme="minorHAnsi"/>
        </w:rPr>
        <w:t>.</w:t>
      </w:r>
    </w:p>
    <w:p w:rsidR="00654E3C" w:rsidRPr="007C15BF" w:rsidRDefault="00654E3C" w:rsidP="00654E3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rsidR="00654E3C" w:rsidRDefault="00654E3C" w:rsidP="00654E3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rsidR="00654E3C" w:rsidRDefault="00654E3C" w:rsidP="00654E3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rsidR="00654E3C" w:rsidRPr="002B2B35" w:rsidRDefault="00654E3C" w:rsidP="00654E3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rsidR="00654E3C" w:rsidRPr="007C15BF" w:rsidRDefault="00654E3C" w:rsidP="00654E3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w:t>
      </w:r>
      <w:r w:rsidRPr="007C15BF">
        <w:rPr>
          <w:rFonts w:asciiTheme="minorHAnsi" w:hAnsiTheme="minorHAnsi" w:cstheme="minorHAnsi"/>
        </w:rPr>
        <w:lastRenderedPageBreak/>
        <w:t>šķērslis akta sastādīšanai. Šajā gadījumā Pasūtītāja vienpersoniski sastādīts akts tiek iesniegts (nosūtīts) Izpildītājam un tas ir viņam saistošs.</w:t>
      </w:r>
    </w:p>
    <w:p w:rsidR="00654E3C" w:rsidRPr="007C15BF" w:rsidRDefault="00654E3C" w:rsidP="00654E3C">
      <w:pPr>
        <w:pStyle w:val="Parastais"/>
        <w:jc w:val="both"/>
        <w:rPr>
          <w:rFonts w:asciiTheme="minorHAnsi" w:hAnsiTheme="minorHAnsi" w:cstheme="minorHAnsi"/>
        </w:rPr>
      </w:pPr>
    </w:p>
    <w:p w:rsidR="00654E3C" w:rsidRPr="007C15BF" w:rsidRDefault="00654E3C" w:rsidP="00654E3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atbildība</w:t>
      </w:r>
    </w:p>
    <w:p w:rsidR="00654E3C" w:rsidRPr="007C15BF" w:rsidRDefault="00654E3C" w:rsidP="00654E3C">
      <w:pPr>
        <w:pStyle w:val="Parastais"/>
        <w:jc w:val="center"/>
        <w:rPr>
          <w:rFonts w:asciiTheme="minorHAnsi" w:hAnsiTheme="minorHAnsi" w:cstheme="minorHAnsi"/>
          <w:b/>
          <w:bCs/>
        </w:rPr>
      </w:pPr>
    </w:p>
    <w:p w:rsidR="00654E3C" w:rsidRDefault="00654E3C" w:rsidP="00654E3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654E3C" w:rsidRDefault="00654E3C" w:rsidP="00654E3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654E3C" w:rsidRDefault="00654E3C" w:rsidP="00654E3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654E3C" w:rsidRDefault="00654E3C" w:rsidP="00654E3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Izpildītājs kavē darbu izpildi, sākot ar trešo dienu no pieteikuma nosūtīšanas, tiks iekasēta soda nauda EUR 140.00 dienā.</w:t>
      </w:r>
    </w:p>
    <w:p w:rsidR="00654E3C" w:rsidRPr="002B2B35" w:rsidRDefault="00654E3C" w:rsidP="00654E3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rsidR="00654E3C" w:rsidRPr="007C15BF" w:rsidRDefault="00654E3C" w:rsidP="00654E3C">
      <w:pPr>
        <w:pStyle w:val="Parastais"/>
        <w:jc w:val="both"/>
        <w:rPr>
          <w:rFonts w:asciiTheme="minorHAnsi" w:hAnsiTheme="minorHAnsi" w:cstheme="minorHAnsi"/>
        </w:rPr>
      </w:pPr>
    </w:p>
    <w:p w:rsidR="00654E3C" w:rsidRPr="007C15BF" w:rsidRDefault="00654E3C" w:rsidP="00654E3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rsidR="00654E3C" w:rsidRPr="007C15BF" w:rsidRDefault="00654E3C" w:rsidP="00654E3C">
      <w:pPr>
        <w:pStyle w:val="Parastais"/>
        <w:jc w:val="center"/>
        <w:rPr>
          <w:rFonts w:asciiTheme="minorHAnsi" w:hAnsiTheme="minorHAnsi" w:cstheme="minorHAnsi"/>
          <w:b/>
          <w:bCs/>
        </w:rPr>
      </w:pPr>
    </w:p>
    <w:p w:rsidR="00654E3C"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rsidR="00654E3C"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rsidR="00654E3C" w:rsidRPr="000D13AF"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rsidR="00654E3C" w:rsidRDefault="00654E3C" w:rsidP="00654E3C">
      <w:pPr>
        <w:pStyle w:val="Parastais"/>
        <w:numPr>
          <w:ilvl w:val="2"/>
          <w:numId w:val="3"/>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rsidR="00654E3C" w:rsidRDefault="00654E3C" w:rsidP="00654E3C">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rsidR="00654E3C" w:rsidRPr="000D13AF" w:rsidRDefault="00654E3C" w:rsidP="00654E3C">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ja Izpildītājs neuzsāk darbu izpildi 4.4. punkta noteiktajā termiņā.</w:t>
      </w:r>
    </w:p>
    <w:p w:rsidR="00654E3C" w:rsidRPr="007C15BF" w:rsidRDefault="00654E3C" w:rsidP="00654E3C">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rsidR="00654E3C" w:rsidRDefault="00654E3C" w:rsidP="00654E3C">
      <w:pPr>
        <w:pStyle w:val="Parastais"/>
        <w:numPr>
          <w:ilvl w:val="2"/>
          <w:numId w:val="3"/>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rsidR="00654E3C" w:rsidRPr="000D13AF" w:rsidRDefault="00654E3C" w:rsidP="00654E3C">
      <w:pPr>
        <w:pStyle w:val="Parastais"/>
        <w:numPr>
          <w:ilvl w:val="2"/>
          <w:numId w:val="3"/>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rsidR="00654E3C" w:rsidRPr="007C15BF" w:rsidRDefault="00654E3C" w:rsidP="00654E3C">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rsidR="00654E3C" w:rsidRPr="007C15BF" w:rsidRDefault="00654E3C" w:rsidP="00654E3C">
      <w:pPr>
        <w:pStyle w:val="Parastais"/>
        <w:jc w:val="center"/>
        <w:rPr>
          <w:rFonts w:asciiTheme="minorHAnsi" w:hAnsiTheme="minorHAnsi" w:cstheme="minorHAnsi"/>
          <w:b/>
          <w:bCs/>
        </w:rPr>
      </w:pPr>
    </w:p>
    <w:p w:rsidR="00654E3C" w:rsidRPr="007C15BF" w:rsidRDefault="00654E3C" w:rsidP="00654E3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Nepārvarama vara</w:t>
      </w:r>
    </w:p>
    <w:p w:rsidR="00654E3C" w:rsidRPr="007C15BF" w:rsidRDefault="00654E3C" w:rsidP="00654E3C">
      <w:pPr>
        <w:pStyle w:val="Parastais"/>
        <w:jc w:val="center"/>
        <w:rPr>
          <w:rFonts w:asciiTheme="minorHAnsi" w:hAnsiTheme="minorHAnsi" w:cstheme="minorHAnsi"/>
          <w:b/>
          <w:bCs/>
        </w:rPr>
      </w:pPr>
    </w:p>
    <w:p w:rsidR="00654E3C" w:rsidRPr="000D13AF"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bCs/>
        </w:rPr>
        <w:t xml:space="preserve">Puses tiek atbrīvotas no atbildības par daļēju vai pilnīgu šajā līgumā paredzēto saistību neizpildi, ja saistību neizpilde radusies nepārvaramu, ārkārtēja rakstura </w:t>
      </w:r>
      <w:r w:rsidRPr="000D13AF">
        <w:rPr>
          <w:rFonts w:asciiTheme="minorHAnsi" w:hAnsiTheme="minorHAnsi" w:cstheme="minorHAnsi"/>
          <w:bCs/>
        </w:rPr>
        <w:lastRenderedPageBreak/>
        <w:t>apstākļu rezultātā, kuru darbība sākusies pēc līguma parakstīšanas, un kurus Puses nevarēja iepriekš paredzēt un novērst.</w:t>
      </w:r>
    </w:p>
    <w:p w:rsidR="00654E3C"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654E3C"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rsidR="00654E3C" w:rsidRPr="000D13AF" w:rsidRDefault="00654E3C" w:rsidP="00654E3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654E3C" w:rsidRPr="007C15BF" w:rsidRDefault="00654E3C" w:rsidP="00654E3C">
      <w:pPr>
        <w:pStyle w:val="Pamattekstaatkpe2"/>
        <w:spacing w:line="240" w:lineRule="auto"/>
        <w:jc w:val="center"/>
        <w:rPr>
          <w:rFonts w:asciiTheme="minorHAnsi" w:hAnsiTheme="minorHAnsi" w:cstheme="minorHAnsi"/>
          <w:b/>
        </w:rPr>
      </w:pPr>
    </w:p>
    <w:p w:rsidR="00654E3C" w:rsidRPr="007C15BF" w:rsidRDefault="00654E3C" w:rsidP="00654E3C">
      <w:pPr>
        <w:pStyle w:val="Pamattekstaatkpe2"/>
        <w:numPr>
          <w:ilvl w:val="0"/>
          <w:numId w:val="3"/>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rsidR="00654E3C" w:rsidRDefault="00654E3C" w:rsidP="00654E3C">
      <w:pPr>
        <w:pStyle w:val="Pamattekstaatkpe2"/>
        <w:numPr>
          <w:ilvl w:val="1"/>
          <w:numId w:val="3"/>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rsidR="00654E3C" w:rsidRDefault="00654E3C" w:rsidP="00654E3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rsidR="00654E3C" w:rsidRDefault="00654E3C" w:rsidP="00654E3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654E3C" w:rsidRDefault="00654E3C" w:rsidP="00654E3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654E3C" w:rsidRDefault="00654E3C" w:rsidP="00654E3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sastādīts divos eksemplāros uz (…) lapām latviešu valodā. Katra no Pusēm saņem vienu Līguma eksemplāru. Abiem Līguma eksemplāriem ir vienāds juridisks spēks.</w:t>
      </w:r>
    </w:p>
    <w:p w:rsidR="00654E3C" w:rsidRPr="000D13AF" w:rsidRDefault="00654E3C" w:rsidP="00654E3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 (…) pielikumi, kopā uz (…) lapām, kas ir tā neatņemas Līguma sastāvdaļas:</w:t>
      </w:r>
    </w:p>
    <w:p w:rsidR="00654E3C" w:rsidRPr="007C15BF" w:rsidRDefault="00654E3C" w:rsidP="00654E3C">
      <w:pPr>
        <w:pStyle w:val="Parastais"/>
        <w:ind w:left="360" w:firstLine="207"/>
        <w:jc w:val="both"/>
        <w:rPr>
          <w:rFonts w:asciiTheme="minorHAnsi" w:hAnsiTheme="minorHAnsi" w:cstheme="minorHAnsi"/>
        </w:rPr>
      </w:pPr>
      <w:r w:rsidRPr="007C15BF">
        <w:rPr>
          <w:rFonts w:asciiTheme="minorHAnsi" w:hAnsiTheme="minorHAnsi" w:cstheme="minorHAnsi"/>
        </w:rPr>
        <w:t>1. pielikums – Tehniskais piedāvājums;</w:t>
      </w:r>
    </w:p>
    <w:p w:rsidR="00654E3C" w:rsidRPr="007C15BF" w:rsidRDefault="00654E3C" w:rsidP="00654E3C">
      <w:pPr>
        <w:pStyle w:val="Parastais"/>
        <w:ind w:left="360" w:firstLine="207"/>
        <w:jc w:val="both"/>
        <w:rPr>
          <w:rFonts w:asciiTheme="minorHAnsi" w:hAnsiTheme="minorHAnsi" w:cstheme="minorHAnsi"/>
        </w:rPr>
      </w:pPr>
      <w:r w:rsidRPr="007C15BF">
        <w:rPr>
          <w:rFonts w:asciiTheme="minorHAnsi" w:hAnsiTheme="minorHAnsi" w:cstheme="minorHAnsi"/>
        </w:rPr>
        <w:t>2. pielikums – Finanšu piedāvājums.</w:t>
      </w:r>
    </w:p>
    <w:p w:rsidR="00654E3C" w:rsidRPr="007C15BF" w:rsidRDefault="00654E3C" w:rsidP="00654E3C">
      <w:pPr>
        <w:pStyle w:val="Parastais"/>
        <w:tabs>
          <w:tab w:val="left" w:pos="3860"/>
        </w:tabs>
        <w:jc w:val="both"/>
        <w:rPr>
          <w:rFonts w:asciiTheme="minorHAnsi" w:hAnsiTheme="minorHAnsi" w:cstheme="minorHAnsi"/>
        </w:rPr>
      </w:pPr>
    </w:p>
    <w:p w:rsidR="00654E3C" w:rsidRPr="007C15BF" w:rsidRDefault="00654E3C" w:rsidP="00654E3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rekvizīti un paraksti</w:t>
      </w:r>
    </w:p>
    <w:p w:rsidR="00654E3C" w:rsidRPr="007C15BF" w:rsidRDefault="00654E3C" w:rsidP="00654E3C">
      <w:pPr>
        <w:pStyle w:val="Parastais"/>
        <w:jc w:val="center"/>
        <w:rPr>
          <w:rFonts w:asciiTheme="minorHAnsi" w:hAnsiTheme="minorHAnsi" w:cstheme="minorHAnsi"/>
          <w:b/>
          <w:bCs/>
        </w:rPr>
      </w:pPr>
    </w:p>
    <w:p w:rsidR="00654E3C" w:rsidRPr="007C15BF" w:rsidRDefault="00654E3C" w:rsidP="00654E3C">
      <w:pPr>
        <w:pStyle w:val="Parastais"/>
        <w:jc w:val="center"/>
        <w:rPr>
          <w:rFonts w:asciiTheme="minorHAnsi" w:hAnsiTheme="minorHAnsi" w:cstheme="minorHAnsi"/>
          <w:b/>
          <w:bCs/>
        </w:rPr>
      </w:pPr>
      <w:r w:rsidRPr="007C15BF">
        <w:rPr>
          <w:rFonts w:asciiTheme="minorHAnsi" w:hAnsiTheme="minorHAnsi" w:cstheme="minorHAnsi"/>
          <w:b/>
        </w:rPr>
        <w:t>Pasūtītājs                                                                                                     Izpildītājs</w:t>
      </w:r>
    </w:p>
    <w:p w:rsidR="00654E3C" w:rsidRPr="007C15BF" w:rsidRDefault="00654E3C" w:rsidP="00654E3C">
      <w:pPr>
        <w:rPr>
          <w:rFonts w:asciiTheme="minorHAnsi" w:hAnsiTheme="minorHAnsi" w:cstheme="minorHAnsi"/>
        </w:rPr>
      </w:pPr>
    </w:p>
    <w:p w:rsidR="00280248" w:rsidRDefault="00280248"/>
    <w:sectPr w:rsidR="00280248" w:rsidSect="008F5357">
      <w:pgSz w:w="11906" w:h="16838"/>
      <w:pgMar w:top="1440" w:right="1274" w:bottom="1440" w:left="1797" w:header="0"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3C"/>
    <w:rsid w:val="00280248"/>
    <w:rsid w:val="00654E3C"/>
    <w:rsid w:val="007D3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54E3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54E3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654E3C"/>
    <w:pPr>
      <w:suppressAutoHyphens/>
    </w:pPr>
    <w:rPr>
      <w:kern w:val="1"/>
      <w:lang w:eastAsia="ar-SA"/>
    </w:rPr>
  </w:style>
  <w:style w:type="paragraph" w:styleId="Saturs1">
    <w:name w:val="toc 1"/>
    <w:basedOn w:val="Parastais"/>
    <w:next w:val="Parastais"/>
    <w:autoRedefine/>
    <w:uiPriority w:val="99"/>
    <w:semiHidden/>
    <w:rsid w:val="00654E3C"/>
    <w:pPr>
      <w:widowControl w:val="0"/>
      <w:jc w:val="right"/>
    </w:pPr>
    <w:rPr>
      <w:b/>
      <w:bCs/>
      <w:sz w:val="22"/>
      <w:szCs w:val="22"/>
      <w:lang w:eastAsia="en-US"/>
    </w:rPr>
  </w:style>
  <w:style w:type="paragraph" w:styleId="Nosaukums">
    <w:name w:val="Title"/>
    <w:basedOn w:val="Parastais"/>
    <w:link w:val="NosaukumsRakstz"/>
    <w:qFormat/>
    <w:rsid w:val="00654E3C"/>
    <w:pPr>
      <w:jc w:val="center"/>
    </w:pPr>
    <w:rPr>
      <w:b/>
      <w:lang w:val="fr-BE" w:eastAsia="x-none"/>
    </w:rPr>
  </w:style>
  <w:style w:type="character" w:customStyle="1" w:styleId="NosaukumsRakstz">
    <w:name w:val="Nosaukums Rakstz."/>
    <w:basedOn w:val="Noklusjumarindkopasfonts"/>
    <w:link w:val="Nosaukums"/>
    <w:qFormat/>
    <w:rsid w:val="00654E3C"/>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654E3C"/>
    <w:pPr>
      <w:spacing w:after="120" w:line="480" w:lineRule="auto"/>
      <w:ind w:left="283"/>
    </w:pPr>
  </w:style>
  <w:style w:type="character" w:customStyle="1" w:styleId="Pamattekstaatkpe2Rakstz">
    <w:name w:val="Pamatteksta atkāpe 2 Rakstz."/>
    <w:basedOn w:val="Noklusjumarindkopasfonts"/>
    <w:link w:val="Pamattekstaatkpe2"/>
    <w:uiPriority w:val="99"/>
    <w:rsid w:val="00654E3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654E3C"/>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54E3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54E3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654E3C"/>
    <w:pPr>
      <w:suppressAutoHyphens/>
    </w:pPr>
    <w:rPr>
      <w:kern w:val="1"/>
      <w:lang w:eastAsia="ar-SA"/>
    </w:rPr>
  </w:style>
  <w:style w:type="paragraph" w:styleId="Saturs1">
    <w:name w:val="toc 1"/>
    <w:basedOn w:val="Parastais"/>
    <w:next w:val="Parastais"/>
    <w:autoRedefine/>
    <w:uiPriority w:val="99"/>
    <w:semiHidden/>
    <w:rsid w:val="00654E3C"/>
    <w:pPr>
      <w:widowControl w:val="0"/>
      <w:jc w:val="right"/>
    </w:pPr>
    <w:rPr>
      <w:b/>
      <w:bCs/>
      <w:sz w:val="22"/>
      <w:szCs w:val="22"/>
      <w:lang w:eastAsia="en-US"/>
    </w:rPr>
  </w:style>
  <w:style w:type="paragraph" w:styleId="Nosaukums">
    <w:name w:val="Title"/>
    <w:basedOn w:val="Parastais"/>
    <w:link w:val="NosaukumsRakstz"/>
    <w:qFormat/>
    <w:rsid w:val="00654E3C"/>
    <w:pPr>
      <w:jc w:val="center"/>
    </w:pPr>
    <w:rPr>
      <w:b/>
      <w:lang w:val="fr-BE" w:eastAsia="x-none"/>
    </w:rPr>
  </w:style>
  <w:style w:type="character" w:customStyle="1" w:styleId="NosaukumsRakstz">
    <w:name w:val="Nosaukums Rakstz."/>
    <w:basedOn w:val="Noklusjumarindkopasfonts"/>
    <w:link w:val="Nosaukums"/>
    <w:qFormat/>
    <w:rsid w:val="00654E3C"/>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654E3C"/>
    <w:pPr>
      <w:spacing w:after="120" w:line="480" w:lineRule="auto"/>
      <w:ind w:left="283"/>
    </w:pPr>
  </w:style>
  <w:style w:type="character" w:customStyle="1" w:styleId="Pamattekstaatkpe2Rakstz">
    <w:name w:val="Pamatteksta atkāpe 2 Rakstz."/>
    <w:basedOn w:val="Noklusjumarindkopasfonts"/>
    <w:link w:val="Pamattekstaatkpe2"/>
    <w:uiPriority w:val="99"/>
    <w:rsid w:val="00654E3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654E3C"/>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6072</Words>
  <Characters>3462</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2021-05-11T07:40:00Z</dcterms:created>
  <dcterms:modified xsi:type="dcterms:W3CDTF">2021-05-11T07:40:00Z</dcterms:modified>
</cp:coreProperties>
</file>